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3021" w14:textId="574B1587" w:rsidR="008C2CF9" w:rsidRPr="00494BBF" w:rsidRDefault="00494BBF" w:rsidP="00494BBF">
      <w:pPr>
        <w:pStyle w:val="BodyText"/>
        <w:spacing w:line="1444" w:lineRule="exact"/>
        <w:ind w:left="111"/>
        <w:rPr>
          <w:sz w:val="20"/>
        </w:rPr>
      </w:pPr>
      <w:r>
        <w:rPr>
          <w:noProof/>
          <w:position w:val="-28"/>
          <w:sz w:val="20"/>
        </w:rPr>
        <w:drawing>
          <wp:anchor distT="0" distB="0" distL="114300" distR="114300" simplePos="0" relativeHeight="251658240" behindDoc="0" locked="0" layoutInCell="1" allowOverlap="1" wp14:anchorId="21D3B3DF" wp14:editId="1ACFEE64">
            <wp:simplePos x="0" y="0"/>
            <wp:positionH relativeFrom="column">
              <wp:posOffset>0</wp:posOffset>
            </wp:positionH>
            <wp:positionV relativeFrom="page">
              <wp:posOffset>542925</wp:posOffset>
            </wp:positionV>
            <wp:extent cx="2574290" cy="916940"/>
            <wp:effectExtent l="0" t="0" r="0" b="0"/>
            <wp:wrapThrough wrapText="bothSides">
              <wp:wrapPolygon edited="0">
                <wp:start x="2238" y="0"/>
                <wp:lineTo x="0" y="0"/>
                <wp:lineTo x="0" y="19296"/>
                <wp:lineTo x="2717" y="21091"/>
                <wp:lineTo x="16943" y="21091"/>
                <wp:lineTo x="21419" y="21091"/>
                <wp:lineTo x="21419" y="2244"/>
                <wp:lineTo x="3836" y="0"/>
                <wp:lineTo x="2238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BBF">
        <w:rPr>
          <w:noProof/>
          <w:position w:val="-28"/>
          <w:sz w:val="20"/>
        </w:rPr>
        <w:t xml:space="preserve">                                                              </w:t>
      </w:r>
      <w:bookmarkStart w:id="0" w:name="_Hlk200021589"/>
      <w:bookmarkEnd w:id="0"/>
    </w:p>
    <w:p w14:paraId="7FCD868B" w14:textId="77777777" w:rsidR="009A6399" w:rsidRPr="009A6399" w:rsidRDefault="009A6399" w:rsidP="009A6399">
      <w:pPr>
        <w:rPr>
          <w:rFonts w:ascii="Tahoma" w:eastAsia="Aptos" w:hAnsi="Tahoma" w:cs="Tahoma"/>
          <w:kern w:val="2"/>
          <w14:ligatures w14:val="standardContextual"/>
        </w:rPr>
      </w:pP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Estimados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feligreses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>,</w:t>
      </w:r>
    </w:p>
    <w:p w14:paraId="0AAF7750" w14:textId="77777777" w:rsidR="009A6399" w:rsidRPr="009A6399" w:rsidRDefault="009A6399" w:rsidP="009A6399">
      <w:pPr>
        <w:rPr>
          <w:rFonts w:ascii="Tahoma" w:eastAsia="Aptos" w:hAnsi="Tahoma" w:cs="Tahoma"/>
          <w:kern w:val="2"/>
          <w14:ligatures w14:val="standardContextual"/>
        </w:rPr>
      </w:pPr>
    </w:p>
    <w:p w14:paraId="0880F26F" w14:textId="77777777" w:rsidR="009A6399" w:rsidRPr="009A6399" w:rsidRDefault="009A6399" w:rsidP="009A6399">
      <w:pPr>
        <w:ind w:firstLine="720"/>
        <w:rPr>
          <w:rFonts w:ascii="Tahoma" w:eastAsia="Aptos" w:hAnsi="Tahoma" w:cs="Tahoma"/>
          <w:kern w:val="2"/>
          <w14:ligatures w14:val="standardContextual"/>
        </w:rPr>
      </w:pPr>
      <w:r w:rsidRPr="009A6399">
        <w:rPr>
          <w:rFonts w:ascii="Tahoma" w:eastAsia="Aptos" w:hAnsi="Tahoma" w:cs="Tahoma"/>
          <w:kern w:val="2"/>
          <w14:ligatures w14:val="standardContextual"/>
        </w:rPr>
        <w:t xml:space="preserve">Con la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cercanía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del Día de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Acción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de Gracias, me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gustaría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expresarles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cuánto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les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agradezco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por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todas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las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maneras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que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fortalecen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nuestra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arquidiócesis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,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especialmente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,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cuando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es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posible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, con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su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generoso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apoyo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a la </w:t>
      </w:r>
      <w:r w:rsidRPr="009A6399">
        <w:rPr>
          <w:rFonts w:ascii="Tahoma" w:eastAsia="Aptos" w:hAnsi="Tahoma" w:cs="Tahoma"/>
          <w:i/>
          <w:iCs/>
          <w:kern w:val="2"/>
          <w14:ligatures w14:val="standardContextual"/>
        </w:rPr>
        <w:t>Cardinal's Annual Stewardship Appeal</w:t>
      </w:r>
      <w:r w:rsidRPr="009A6399">
        <w:rPr>
          <w:rFonts w:ascii="Tahoma" w:eastAsia="Aptos" w:hAnsi="Tahoma" w:cs="Tahoma"/>
          <w:kern w:val="2"/>
          <w14:ligatures w14:val="standardContextual"/>
        </w:rPr>
        <w:t>.</w:t>
      </w:r>
    </w:p>
    <w:p w14:paraId="55E152E8" w14:textId="77777777" w:rsidR="009A6399" w:rsidRPr="009A6399" w:rsidRDefault="009A6399" w:rsidP="009A6399">
      <w:pPr>
        <w:rPr>
          <w:rFonts w:ascii="Tahoma" w:eastAsia="Aptos" w:hAnsi="Tahoma" w:cs="Tahoma"/>
          <w:kern w:val="2"/>
          <w14:ligatures w14:val="standardContextual"/>
        </w:rPr>
      </w:pPr>
    </w:p>
    <w:p w14:paraId="40366C2B" w14:textId="77777777" w:rsidR="009A6399" w:rsidRPr="009A6399" w:rsidRDefault="009A6399" w:rsidP="009A6399">
      <w:pPr>
        <w:ind w:firstLine="720"/>
        <w:rPr>
          <w:rFonts w:ascii="Tahoma" w:eastAsia="Aptos" w:hAnsi="Tahoma" w:cs="Tahoma"/>
          <w:kern w:val="2"/>
          <w:lang w:val="it-IT"/>
          <w14:ligatures w14:val="standardContextual"/>
        </w:rPr>
      </w:pP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>Este noviembre, al conmemorar a Todos los Santos y a los Fieles Difuntos, nuestros corazones se llenan de amoroso recuerdo hacia aquellas almas santas cuya devoción y sacrificio han sostenido a las parroquias que tanto valoramos. Su testimonio nos recuerda que también somos llamados a continuar la misión de Cristo en nuestro tiempo.</w:t>
      </w:r>
    </w:p>
    <w:p w14:paraId="02E077F4" w14:textId="77777777" w:rsidR="009A6399" w:rsidRPr="009A6399" w:rsidRDefault="009A6399" w:rsidP="009A6399">
      <w:pPr>
        <w:rPr>
          <w:rFonts w:ascii="Tahoma" w:eastAsia="Aptos" w:hAnsi="Tahoma" w:cs="Tahoma"/>
          <w:kern w:val="2"/>
          <w:lang w:val="it-IT"/>
          <w14:ligatures w14:val="standardContextual"/>
        </w:rPr>
      </w:pPr>
    </w:p>
    <w:p w14:paraId="7866864E" w14:textId="77777777" w:rsidR="009A6399" w:rsidRPr="009A6399" w:rsidRDefault="009A6399" w:rsidP="009A6399">
      <w:pPr>
        <w:ind w:firstLine="720"/>
        <w:rPr>
          <w:rFonts w:ascii="Tahoma" w:eastAsia="Aptos" w:hAnsi="Tahoma" w:cs="Tahoma"/>
          <w:kern w:val="2"/>
          <w14:ligatures w14:val="standardContextual"/>
        </w:rPr>
      </w:pP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 xml:space="preserve">Gracias a su fiel compromiso, la vida parroquial está floreciendo. Fortalecemos nuestros programas de educación religiosa y escuelas católicas, formamos seminaristas para el sacerdocio, sacerdotes jubilados reciben cuidado, y ministerios sirven a quienes más lo necesitan. </w:t>
      </w:r>
      <w:r w:rsidRPr="009A6399">
        <w:rPr>
          <w:rFonts w:ascii="Tahoma" w:eastAsia="Aptos" w:hAnsi="Tahoma" w:cs="Tahoma"/>
          <w:kern w:val="2"/>
          <w14:ligatures w14:val="standardContextual"/>
        </w:rPr>
        <w:t xml:space="preserve">Justo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el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mes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pasado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,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nos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alegró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anunciar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los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frutos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de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nuestro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programa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inaugural de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Becas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Pastorales </w:t>
      </w:r>
      <w:r w:rsidRPr="009A6399">
        <w:rPr>
          <w:rFonts w:ascii="Tahoma" w:eastAsia="Aptos" w:hAnsi="Tahoma" w:cs="Tahoma"/>
          <w:i/>
          <w:iCs/>
          <w:kern w:val="2"/>
          <w14:ligatures w14:val="standardContextual"/>
        </w:rPr>
        <w:t>Sharing God’s Gifts</w:t>
      </w:r>
      <w:r w:rsidRPr="009A6399">
        <w:rPr>
          <w:rFonts w:ascii="Tahoma" w:eastAsia="Aptos" w:hAnsi="Tahoma" w:cs="Tahoma"/>
          <w:kern w:val="2"/>
          <w14:ligatures w14:val="standardContextual"/>
        </w:rPr>
        <w:t xml:space="preserve">,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hecho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posible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gracias a la </w:t>
      </w:r>
      <w:proofErr w:type="spellStart"/>
      <w:r w:rsidRPr="009A6399">
        <w:rPr>
          <w:rFonts w:ascii="Tahoma" w:eastAsia="Aptos" w:hAnsi="Tahoma" w:cs="Tahoma"/>
          <w:i/>
          <w:iCs/>
          <w:kern w:val="2"/>
          <w14:ligatures w14:val="standardContextual"/>
        </w:rPr>
        <w:t>Campaña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. Se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han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otorgado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más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de $500,000, y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su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impacto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ya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es visible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iniciativas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parroquiales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que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han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tocado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cientos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de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vidas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y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han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renovado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la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misión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pastoral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toda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la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arquidiócesis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>.</w:t>
      </w:r>
    </w:p>
    <w:p w14:paraId="103B6729" w14:textId="77777777" w:rsidR="009A6399" w:rsidRPr="009A6399" w:rsidRDefault="009A6399" w:rsidP="009A6399">
      <w:pPr>
        <w:rPr>
          <w:rFonts w:ascii="Tahoma" w:eastAsia="Aptos" w:hAnsi="Tahoma" w:cs="Tahoma"/>
          <w:kern w:val="2"/>
          <w14:ligatures w14:val="standardContextual"/>
        </w:rPr>
      </w:pPr>
    </w:p>
    <w:p w14:paraId="26BAC8F4" w14:textId="77777777" w:rsidR="009A6399" w:rsidRPr="009A6399" w:rsidRDefault="009A6399" w:rsidP="009A6399">
      <w:pPr>
        <w:ind w:firstLine="720"/>
        <w:rPr>
          <w:rFonts w:ascii="Tahoma" w:eastAsia="Aptos" w:hAnsi="Tahoma" w:cs="Tahoma"/>
          <w:kern w:val="2"/>
          <w:lang w:val="it-IT"/>
          <w14:ligatures w14:val="standardContextual"/>
        </w:rPr>
      </w:pPr>
      <w:r w:rsidRPr="009A6399">
        <w:rPr>
          <w:rFonts w:ascii="Tahoma" w:eastAsia="Aptos" w:hAnsi="Tahoma" w:cs="Tahoma"/>
          <w:kern w:val="2"/>
          <w14:ligatures w14:val="standardContextual"/>
        </w:rPr>
        <w:t xml:space="preserve">Me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conmueve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profundamente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la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entrega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de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nuestros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párrocos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,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especial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quienes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sirven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comunidades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vulnerables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a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pesar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de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los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retos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económicos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. </w:t>
      </w: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 xml:space="preserve">Sabemos que el aumento de costos afecta incluso a los más dedicados. A través de la </w:t>
      </w:r>
      <w:r w:rsidRPr="009A6399">
        <w:rPr>
          <w:rFonts w:ascii="Tahoma" w:eastAsia="Aptos" w:hAnsi="Tahoma" w:cs="Tahoma"/>
          <w:i/>
          <w:iCs/>
          <w:kern w:val="2"/>
          <w:lang w:val="it-IT"/>
          <w14:ligatures w14:val="standardContextual"/>
        </w:rPr>
        <w:t>Campaña</w:t>
      </w: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>, aseguramos que se celebren las Misas, sosteniendo ministerios y proclamando el evangelio de amor, misericordia y esperanza en todas nuestras parroquias.</w:t>
      </w:r>
    </w:p>
    <w:p w14:paraId="5540CB55" w14:textId="77777777" w:rsidR="009A6399" w:rsidRDefault="009A6399" w:rsidP="009A6399">
      <w:pPr>
        <w:rPr>
          <w:rFonts w:ascii="Tahoma" w:eastAsia="Aptos" w:hAnsi="Tahoma" w:cs="Tahoma"/>
          <w:kern w:val="2"/>
          <w:lang w:val="it-IT"/>
          <w14:ligatures w14:val="standardContextual"/>
        </w:rPr>
      </w:pPr>
    </w:p>
    <w:p w14:paraId="314A92D2" w14:textId="53E484E1" w:rsidR="009A6399" w:rsidRPr="009A6399" w:rsidRDefault="009A6399" w:rsidP="009A6399">
      <w:pPr>
        <w:ind w:firstLine="720"/>
        <w:rPr>
          <w:rFonts w:ascii="Tahoma" w:eastAsia="Aptos" w:hAnsi="Tahoma" w:cs="Tahoma"/>
          <w:kern w:val="2"/>
          <w:lang w:val="it-IT"/>
          <w14:ligatures w14:val="standardContextual"/>
        </w:rPr>
      </w:pP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 xml:space="preserve">Al acercarse el fin de la </w:t>
      </w:r>
      <w:r w:rsidRPr="009A6399">
        <w:rPr>
          <w:rFonts w:ascii="Tahoma" w:eastAsia="Aptos" w:hAnsi="Tahoma" w:cs="Tahoma"/>
          <w:i/>
          <w:iCs/>
          <w:kern w:val="2"/>
          <w:lang w:val="it-IT"/>
          <w14:ligatures w14:val="standardContextual"/>
        </w:rPr>
        <w:t>Campaña</w:t>
      </w: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 xml:space="preserve"> 2025, ¿considerarían una donación de fin de año? </w:t>
      </w:r>
      <w:r>
        <w:rPr>
          <w:rFonts w:ascii="Tahoma" w:eastAsia="Aptos" w:hAnsi="Tahoma" w:cs="Tahoma"/>
          <w:kern w:val="2"/>
          <w:lang w:val="it-IT"/>
          <w14:ligatures w14:val="standardContextual"/>
        </w:rPr>
        <w:t xml:space="preserve">Para donar, </w:t>
      </w:r>
      <w:r>
        <w:rPr>
          <w:rFonts w:ascii="Tahoma" w:eastAsia="Aptos" w:hAnsi="Tahoma" w:cs="Tahoma"/>
          <w:kern w:val="2"/>
          <w:lang w:val="it-IT"/>
          <w14:ligatures w14:val="standardContextual"/>
        </w:rPr>
        <w:fldChar w:fldCharType="begin"/>
      </w:r>
      <w:r>
        <w:rPr>
          <w:rFonts w:ascii="Tahoma" w:eastAsia="Aptos" w:hAnsi="Tahoma" w:cs="Tahoma"/>
          <w:kern w:val="2"/>
          <w:lang w:val="it-IT"/>
          <w14:ligatures w14:val="standardContextual"/>
        </w:rPr>
        <w:instrText>HYPERLINK "http://cardinalsappeal.archny.org/site/Donation2?mfc_pref=T&amp;df_id=18349&amp;18349.donation=form1"</w:instrText>
      </w:r>
      <w:r>
        <w:rPr>
          <w:rFonts w:ascii="Tahoma" w:eastAsia="Aptos" w:hAnsi="Tahoma" w:cs="Tahoma"/>
          <w:kern w:val="2"/>
          <w:lang w:val="it-IT"/>
          <w14:ligatures w14:val="standardContextual"/>
        </w:rPr>
      </w:r>
      <w:r>
        <w:rPr>
          <w:rFonts w:ascii="Tahoma" w:eastAsia="Aptos" w:hAnsi="Tahoma" w:cs="Tahoma"/>
          <w:kern w:val="2"/>
          <w:lang w:val="it-IT"/>
          <w14:ligatures w14:val="standardContextual"/>
        </w:rPr>
        <w:fldChar w:fldCharType="separate"/>
      </w:r>
      <w:r w:rsidRPr="009A6399">
        <w:rPr>
          <w:rStyle w:val="Hyperlink"/>
          <w:rFonts w:ascii="Tahoma" w:eastAsia="Aptos" w:hAnsi="Tahoma" w:cs="Tahoma"/>
          <w:kern w:val="2"/>
          <w:lang w:val="it-IT"/>
          <w14:ligatures w14:val="standardContextual"/>
        </w:rPr>
        <w:t>presione qui</w:t>
      </w:r>
      <w:r>
        <w:rPr>
          <w:rFonts w:ascii="Tahoma" w:eastAsia="Aptos" w:hAnsi="Tahoma" w:cs="Tahoma"/>
          <w:kern w:val="2"/>
          <w:lang w:val="it-IT"/>
          <w14:ligatures w14:val="standardContextual"/>
        </w:rPr>
        <w:fldChar w:fldCharType="end"/>
      </w:r>
      <w:r>
        <w:rPr>
          <w:rFonts w:ascii="Tahoma" w:eastAsia="Aptos" w:hAnsi="Tahoma" w:cs="Tahoma"/>
          <w:kern w:val="2"/>
          <w:lang w:val="it-IT"/>
          <w14:ligatures w14:val="standardContextual"/>
        </w:rPr>
        <w:t xml:space="preserve">. </w:t>
      </w: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>En un acto de gran generosidad, el Comité de Liderazgo Laico está igualando cada contribución hasta $100,000, multiplicando los frutos de su generosidad en servicio de nuestras obras.</w:t>
      </w:r>
    </w:p>
    <w:p w14:paraId="14EF51F1" w14:textId="77777777" w:rsidR="009A6399" w:rsidRPr="009A6399" w:rsidRDefault="009A6399" w:rsidP="009A6399">
      <w:pPr>
        <w:rPr>
          <w:rFonts w:ascii="Tahoma" w:eastAsia="Aptos" w:hAnsi="Tahoma" w:cs="Tahoma"/>
          <w:kern w:val="2"/>
          <w:lang w:val="it-IT"/>
          <w14:ligatures w14:val="standardContextual"/>
        </w:rPr>
      </w:pPr>
    </w:p>
    <w:p w14:paraId="3C274140" w14:textId="7F24529F" w:rsidR="009A6399" w:rsidRPr="009A6399" w:rsidRDefault="009A6399" w:rsidP="009A6399">
      <w:pPr>
        <w:ind w:firstLine="720"/>
        <w:rPr>
          <w:rFonts w:ascii="Tahoma" w:eastAsia="Aptos" w:hAnsi="Tahoma" w:cs="Tahoma"/>
          <w:kern w:val="2"/>
          <w:lang w:val="it-IT"/>
          <w14:ligatures w14:val="standardContextual"/>
        </w:rPr>
      </w:pP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>Tengan la certeza de que ustedes y sus seres queridos, tanto vivos como fallecidos, están presentes cada día en mis oraciones.</w:t>
      </w:r>
    </w:p>
    <w:p w14:paraId="48FEFEA7" w14:textId="77777777" w:rsidR="009A6399" w:rsidRPr="009A6399" w:rsidRDefault="009A6399" w:rsidP="009A6399">
      <w:pPr>
        <w:rPr>
          <w:rFonts w:ascii="Tahoma" w:eastAsia="Aptos" w:hAnsi="Tahoma" w:cs="Tahoma"/>
          <w:kern w:val="2"/>
          <w:lang w:val="it-IT"/>
          <w14:ligatures w14:val="standardContextual"/>
        </w:rPr>
      </w:pPr>
    </w:p>
    <w:p w14:paraId="797C34AA" w14:textId="77777777" w:rsidR="009A6399" w:rsidRPr="009A6399" w:rsidRDefault="009A6399" w:rsidP="009A6399">
      <w:pPr>
        <w:ind w:firstLine="720"/>
        <w:rPr>
          <w:rFonts w:ascii="Tahoma" w:eastAsia="Aptos" w:hAnsi="Tahoma" w:cs="Tahoma"/>
          <w:kern w:val="2"/>
          <w:lang w:val="it-IT"/>
          <w14:ligatures w14:val="standardContextual"/>
        </w:rPr>
      </w:pPr>
      <w:r w:rsidRPr="009A6399">
        <w:rPr>
          <w:rFonts w:ascii="Tahoma" w:eastAsia="Aptos" w:hAnsi="Tahoma" w:cs="Tahoma"/>
          <w:kern w:val="2"/>
          <w:lang w:val="it-IT"/>
          <w14:ligatures w14:val="standardContextual"/>
        </w:rPr>
        <w:t>Con renovada gratitud y en oración, me despido,</w:t>
      </w:r>
    </w:p>
    <w:p w14:paraId="2CFD6275" w14:textId="77777777" w:rsidR="009A6399" w:rsidRPr="009A6399" w:rsidRDefault="009A6399" w:rsidP="009A6399">
      <w:pPr>
        <w:rPr>
          <w:rFonts w:ascii="Tahoma" w:eastAsia="Aptos" w:hAnsi="Tahoma" w:cs="Tahoma"/>
          <w:kern w:val="2"/>
          <w:lang w:val="it-IT"/>
          <w14:ligatures w14:val="standardContextual"/>
        </w:rPr>
      </w:pPr>
    </w:p>
    <w:p w14:paraId="0949797A" w14:textId="0FB6F05C" w:rsidR="009A6399" w:rsidRDefault="009A6399" w:rsidP="009A6399">
      <w:pPr>
        <w:ind w:left="3600" w:firstLine="720"/>
        <w:rPr>
          <w:rFonts w:ascii="Tahoma" w:eastAsia="Aptos" w:hAnsi="Tahoma" w:cs="Tahoma"/>
          <w:kern w:val="2"/>
          <w14:ligatures w14:val="standardContextual"/>
        </w:rPr>
      </w:pP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Fielmente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</w:t>
      </w:r>
      <w:proofErr w:type="spellStart"/>
      <w:r w:rsidRPr="009A6399">
        <w:rPr>
          <w:rFonts w:ascii="Tahoma" w:eastAsia="Aptos" w:hAnsi="Tahoma" w:cs="Tahoma"/>
          <w:kern w:val="2"/>
          <w14:ligatures w14:val="standardContextual"/>
        </w:rPr>
        <w:t>en</w:t>
      </w:r>
      <w:proofErr w:type="spellEnd"/>
      <w:r w:rsidRPr="009A6399">
        <w:rPr>
          <w:rFonts w:ascii="Tahoma" w:eastAsia="Aptos" w:hAnsi="Tahoma" w:cs="Tahoma"/>
          <w:kern w:val="2"/>
          <w14:ligatures w14:val="standardContextual"/>
        </w:rPr>
        <w:t xml:space="preserve"> Cristo,</w:t>
      </w:r>
    </w:p>
    <w:p w14:paraId="16CEAB66" w14:textId="77777777" w:rsidR="009A6399" w:rsidRPr="00494BBF" w:rsidRDefault="009A6399" w:rsidP="009A6399">
      <w:pPr>
        <w:widowControl/>
        <w:autoSpaceDE/>
        <w:autoSpaceDN/>
        <w:spacing w:line="278" w:lineRule="auto"/>
        <w:ind w:left="3600" w:firstLine="720"/>
        <w:rPr>
          <w:rFonts w:ascii="Tahoma" w:eastAsia="Aptos" w:hAnsi="Tahoma" w:cs="Tahoma"/>
          <w:kern w:val="2"/>
          <w14:ligatures w14:val="standardContextual"/>
        </w:rPr>
      </w:pPr>
    </w:p>
    <w:p w14:paraId="11923130" w14:textId="77777777" w:rsidR="009A6399" w:rsidRPr="00494BBF" w:rsidRDefault="009A6399" w:rsidP="009A6399">
      <w:pPr>
        <w:widowControl/>
        <w:autoSpaceDE/>
        <w:autoSpaceDN/>
        <w:spacing w:line="278" w:lineRule="auto"/>
        <w:ind w:left="3600" w:firstLine="720"/>
        <w:rPr>
          <w:rFonts w:ascii="Tahoma" w:eastAsia="Aptos" w:hAnsi="Tahoma" w:cs="Tahoma"/>
          <w:kern w:val="2"/>
          <w14:ligatures w14:val="standardContextual"/>
        </w:rPr>
      </w:pPr>
      <w:r>
        <w:rPr>
          <w:rFonts w:ascii="Tahoma" w:eastAsia="Aptos" w:hAnsi="Tahoma" w:cs="Tahoma"/>
          <w:noProof/>
          <w:kern w:val="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243A25F" wp14:editId="3642D6EE">
            <wp:simplePos x="0" y="0"/>
            <wp:positionH relativeFrom="column">
              <wp:posOffset>2743200</wp:posOffset>
            </wp:positionH>
            <wp:positionV relativeFrom="paragraph">
              <wp:posOffset>53975</wp:posOffset>
            </wp:positionV>
            <wp:extent cx="1743075" cy="265430"/>
            <wp:effectExtent l="0" t="0" r="9525" b="1270"/>
            <wp:wrapThrough wrapText="bothSides">
              <wp:wrapPolygon edited="0">
                <wp:start x="0" y="0"/>
                <wp:lineTo x="0" y="20153"/>
                <wp:lineTo x="21482" y="20153"/>
                <wp:lineTo x="21482" y="0"/>
                <wp:lineTo x="0" y="0"/>
              </wp:wrapPolygon>
            </wp:wrapThrough>
            <wp:docPr id="1833111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5BCB4" w14:textId="77777777" w:rsidR="009A6399" w:rsidRPr="00494BBF" w:rsidRDefault="009A6399" w:rsidP="009A6399">
      <w:pPr>
        <w:widowControl/>
        <w:autoSpaceDE/>
        <w:autoSpaceDN/>
        <w:spacing w:line="278" w:lineRule="auto"/>
        <w:rPr>
          <w:rFonts w:ascii="Tahoma" w:eastAsia="Aptos" w:hAnsi="Tahoma" w:cs="Tahoma"/>
          <w:kern w:val="2"/>
          <w14:ligatures w14:val="standardContextual"/>
        </w:rPr>
      </w:pPr>
      <w:r w:rsidRPr="00494BBF">
        <w:rPr>
          <w:rFonts w:ascii="Tahoma" w:eastAsia="Aptos" w:hAnsi="Tahoma" w:cs="Tahoma"/>
          <w:kern w:val="2"/>
          <w14:ligatures w14:val="standardContextual"/>
        </w:rPr>
        <w:t> </w:t>
      </w:r>
    </w:p>
    <w:p w14:paraId="2FD51D0F" w14:textId="77777777" w:rsidR="009A6399" w:rsidRPr="00494BBF" w:rsidRDefault="009A6399" w:rsidP="009A6399">
      <w:pPr>
        <w:widowControl/>
        <w:autoSpaceDE/>
        <w:autoSpaceDN/>
        <w:spacing w:line="278" w:lineRule="auto"/>
        <w:rPr>
          <w:rFonts w:ascii="Tahoma" w:eastAsia="Aptos" w:hAnsi="Tahoma" w:cs="Tahoma"/>
          <w:kern w:val="2"/>
          <w14:ligatures w14:val="standardContextual"/>
        </w:rPr>
      </w:pPr>
      <w:r w:rsidRPr="00494BBF">
        <w:rPr>
          <w:rFonts w:ascii="Tahoma" w:eastAsia="Aptos" w:hAnsi="Tahoma" w:cs="Tahoma"/>
          <w:kern w:val="2"/>
          <w14:ligatures w14:val="standardContextual"/>
        </w:rPr>
        <w:t>                                                              </w:t>
      </w:r>
      <w:r>
        <w:rPr>
          <w:rFonts w:ascii="Tahoma" w:eastAsia="Aptos" w:hAnsi="Tahoma" w:cs="Tahoma"/>
          <w:kern w:val="2"/>
          <w14:ligatures w14:val="standardContextual"/>
        </w:rPr>
        <w:t xml:space="preserve"> </w:t>
      </w:r>
      <w:r w:rsidRPr="00494BBF">
        <w:rPr>
          <w:rFonts w:ascii="Tahoma" w:eastAsia="Aptos" w:hAnsi="Tahoma" w:cs="Tahoma"/>
          <w:kern w:val="2"/>
          <w14:ligatures w14:val="standardContextual"/>
        </w:rPr>
        <w:t>†Timothy Michael Cardinal Dolan</w:t>
      </w:r>
    </w:p>
    <w:p w14:paraId="3C14D1E5" w14:textId="71CBE5FC" w:rsidR="00C73BAE" w:rsidRPr="00B15B9B" w:rsidRDefault="009A6399" w:rsidP="00B15B9B">
      <w:pPr>
        <w:widowControl/>
        <w:autoSpaceDE/>
        <w:autoSpaceDN/>
        <w:spacing w:line="278" w:lineRule="auto"/>
        <w:rPr>
          <w:rFonts w:ascii="Tahoma" w:hAnsi="Tahoma" w:cs="Tahoma"/>
        </w:rPr>
      </w:pPr>
      <w:r w:rsidRPr="00494BBF">
        <w:rPr>
          <w:rFonts w:ascii="Tahoma" w:eastAsia="Aptos" w:hAnsi="Tahoma" w:cs="Tahoma"/>
          <w:kern w:val="2"/>
          <w14:ligatures w14:val="standardContextual"/>
        </w:rPr>
        <w:t>                                                              </w:t>
      </w:r>
      <w:r>
        <w:rPr>
          <w:rFonts w:ascii="Tahoma" w:eastAsia="Aptos" w:hAnsi="Tahoma" w:cs="Tahoma"/>
          <w:kern w:val="2"/>
          <w14:ligatures w14:val="standardContextual"/>
        </w:rPr>
        <w:t xml:space="preserve"> </w:t>
      </w:r>
      <w:r w:rsidRPr="00494BBF">
        <w:rPr>
          <w:rFonts w:ascii="Tahoma" w:eastAsia="Aptos" w:hAnsi="Tahoma" w:cs="Tahoma"/>
          <w:kern w:val="2"/>
          <w14:ligatures w14:val="standardContextual"/>
        </w:rPr>
        <w:t>Archbishop of New Yor</w:t>
      </w:r>
      <w:r>
        <w:rPr>
          <w:rFonts w:ascii="Tahoma" w:eastAsia="Aptos" w:hAnsi="Tahoma" w:cs="Tahoma"/>
          <w:kern w:val="2"/>
          <w14:ligatures w14:val="standardContextual"/>
        </w:rPr>
        <w:t>k</w:t>
      </w:r>
    </w:p>
    <w:sectPr w:rsidR="00C73BAE" w:rsidRPr="00B15B9B" w:rsidSect="00E67E45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9F6D" w14:textId="77777777" w:rsidR="00AA4E0A" w:rsidRDefault="00AA4E0A" w:rsidP="00494BBF">
      <w:r>
        <w:separator/>
      </w:r>
    </w:p>
  </w:endnote>
  <w:endnote w:type="continuationSeparator" w:id="0">
    <w:p w14:paraId="110DB623" w14:textId="77777777" w:rsidR="00AA4E0A" w:rsidRDefault="00AA4E0A" w:rsidP="0049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44EC" w14:textId="10A3400C" w:rsidR="00494BBF" w:rsidRDefault="00494BBF" w:rsidP="009F3D6C">
    <w:pPr>
      <w:pStyle w:val="BodyText"/>
      <w:spacing w:line="240" w:lineRule="auto"/>
      <w:jc w:val="center"/>
    </w:pPr>
    <w:r>
      <w:rPr>
        <w:color w:val="013A81"/>
      </w:rPr>
      <w:t xml:space="preserve">488 Madison Avenue, New York, NY 10022 </w:t>
    </w:r>
    <w:r>
      <w:rPr>
        <w:color w:val="E31836"/>
      </w:rPr>
      <w:t xml:space="preserve">• </w:t>
    </w:r>
    <w:r w:rsidR="00603D06" w:rsidRPr="00603D06">
      <w:rPr>
        <w:color w:val="013A81"/>
      </w:rPr>
      <w:t>646-794-3300</w:t>
    </w:r>
    <w:r>
      <w:rPr>
        <w:color w:val="013A81"/>
      </w:rPr>
      <w:t xml:space="preserve"> </w:t>
    </w:r>
    <w:r>
      <w:rPr>
        <w:color w:val="E31836"/>
      </w:rPr>
      <w:t xml:space="preserve">• </w:t>
    </w:r>
    <w:hyperlink r:id="rId1">
      <w:r>
        <w:rPr>
          <w:color w:val="E31836"/>
        </w:rPr>
        <w:t>www.cardinalsappeal.org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B6E2" w14:textId="77777777" w:rsidR="00AA4E0A" w:rsidRDefault="00AA4E0A" w:rsidP="00494BBF">
      <w:r>
        <w:separator/>
      </w:r>
    </w:p>
  </w:footnote>
  <w:footnote w:type="continuationSeparator" w:id="0">
    <w:p w14:paraId="178E300A" w14:textId="77777777" w:rsidR="00AA4E0A" w:rsidRDefault="00AA4E0A" w:rsidP="0049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E"/>
    <w:rsid w:val="00027A9D"/>
    <w:rsid w:val="000642A4"/>
    <w:rsid w:val="000B445D"/>
    <w:rsid w:val="001C1D9D"/>
    <w:rsid w:val="00270B40"/>
    <w:rsid w:val="00333650"/>
    <w:rsid w:val="003A430C"/>
    <w:rsid w:val="003A7EFF"/>
    <w:rsid w:val="003D2C3B"/>
    <w:rsid w:val="004122B6"/>
    <w:rsid w:val="004703AA"/>
    <w:rsid w:val="00494BBF"/>
    <w:rsid w:val="00530857"/>
    <w:rsid w:val="005454FC"/>
    <w:rsid w:val="00603D06"/>
    <w:rsid w:val="006966F9"/>
    <w:rsid w:val="007F027F"/>
    <w:rsid w:val="008C2CF9"/>
    <w:rsid w:val="009A6399"/>
    <w:rsid w:val="009F3D6C"/>
    <w:rsid w:val="00AA4E0A"/>
    <w:rsid w:val="00B15B9B"/>
    <w:rsid w:val="00C45A72"/>
    <w:rsid w:val="00C73BAE"/>
    <w:rsid w:val="00D53E41"/>
    <w:rsid w:val="00D82881"/>
    <w:rsid w:val="00E67E45"/>
    <w:rsid w:val="00EB3B67"/>
    <w:rsid w:val="00EE5663"/>
    <w:rsid w:val="00F548F2"/>
    <w:rsid w:val="00F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7680A"/>
  <w15:docId w15:val="{7E7F27B5-7B9C-47A5-BA3D-EDF82C3D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0" w:lineRule="exact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7E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B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B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4B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BBF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1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dinalsappe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2078</Characters>
  <Application>Microsoft Office Word</Application>
  <DocSecurity>0</DocSecurity>
  <Lines>53</Lines>
  <Paragraphs>21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Erlanger</dc:creator>
  <cp:lastModifiedBy>Danielle Vazzano</cp:lastModifiedBy>
  <cp:revision>2</cp:revision>
  <dcterms:created xsi:type="dcterms:W3CDTF">2025-11-04T20:24:00Z</dcterms:created>
  <dcterms:modified xsi:type="dcterms:W3CDTF">2025-11-04T20:24:00Z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2023-10-30T00:00:00Z</vt:filetime>
  </property>
  <property fmtid="{D5CDD505-2E9C-101B-9397-08002B2CF9AE}" pid="5" name="GrammarlyDocumentId">
    <vt:lpwstr>9653ebdc-e942-40f1-a3ec-16dacc512f40</vt:lpwstr>
  </property>
</Properties>
</file>